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9223D2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  <w:r w:rsidR="004A6E8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C17C4" w:rsidRPr="005466E1" w:rsidRDefault="004A6E81" w:rsidP="009223D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>с. Московское</w:t>
      </w:r>
    </w:p>
    <w:p w:rsidR="00A5009D" w:rsidRPr="00A5009D" w:rsidRDefault="00A5009D" w:rsidP="00A500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введении налога на имущество физических лиц на территории </w:t>
      </w:r>
      <w:r w:rsidR="009223D2">
        <w:rPr>
          <w:rFonts w:ascii="Times New Roman" w:eastAsia="Calibri" w:hAnsi="Times New Roman"/>
          <w:b/>
          <w:sz w:val="28"/>
          <w:szCs w:val="28"/>
          <w:lang w:eastAsia="en-US"/>
        </w:rPr>
        <w:t>сельского поселения Московского сельсовета Усть-Абаканского муниципального района Республики Хакасия</w:t>
      </w:r>
      <w:r w:rsidRPr="00A5009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на 2026 год</w:t>
      </w:r>
    </w:p>
    <w:p w:rsidR="00A5009D" w:rsidRPr="00A5009D" w:rsidRDefault="00A5009D" w:rsidP="00A500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009D" w:rsidRPr="00A5009D" w:rsidRDefault="00A5009D" w:rsidP="00A500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</w:t>
      </w:r>
      <w:r w:rsidR="009223D2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муниципаль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ного района Республики Хакасия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>, Совет депутатов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 xml:space="preserve"> сельского поселения Московского сельсовета Усть-Абаканского муниципального района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Республики Хакасия</w:t>
      </w:r>
    </w:p>
    <w:p w:rsidR="00A5009D" w:rsidRPr="00A5009D" w:rsidRDefault="00A5009D" w:rsidP="00CF035B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Установить и ввести в действие с 1 января 2026 года на территории 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муниципального района Республики Хакасия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налог на имущество физических лиц (далее – налог).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>Ввести следующие налоговые ставки по налогу:</w:t>
      </w:r>
    </w:p>
    <w:p w:rsidR="00A5009D" w:rsidRPr="00A5009D" w:rsidRDefault="00A5009D" w:rsidP="00A5009D">
      <w:pPr>
        <w:numPr>
          <w:ilvl w:val="1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0,1 процента в отношении: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 xml:space="preserve">- жилых домов, частей жилых домов, квартир, частей квартир, комнат; 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lastRenderedPageBreak/>
        <w:t xml:space="preserve">- единых недвижимых комплексов, в состав которых входит хотя бы один жилой дом; 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- гаражей и машино-мест, в том числе расположенных в объектах налогообложения, указанных в подпункте 2 пункта 2 ст. 406 НК РФ;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A5009D" w:rsidRPr="00A5009D" w:rsidRDefault="00A5009D" w:rsidP="00A5009D">
      <w:pPr>
        <w:numPr>
          <w:ilvl w:val="1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5009D">
        <w:rPr>
          <w:rFonts w:ascii="Times New Roman" w:hAnsi="Times New Roman"/>
          <w:sz w:val="28"/>
          <w:szCs w:val="28"/>
        </w:rPr>
        <w:t xml:space="preserve">в отношении объектов </w:t>
      </w:r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налогообложения, включенных в перечень, определяемый в соответствии с </w:t>
      </w:r>
      <w:hyperlink r:id="rId6" w:history="1">
        <w:r w:rsidRPr="00A5009D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пунктом 7 статьи 378.2</w:t>
        </w:r>
      </w:hyperlink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НК РФ, в отношении объектов налогообложения, предусмотренных </w:t>
      </w:r>
      <w:hyperlink r:id="rId7" w:history="1">
        <w:r w:rsidRPr="00A5009D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абзацем вторым пункта 10 статьи 378.2</w:t>
        </w:r>
      </w:hyperlink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НК РФ, кадастровая стоимость каждого из которых:</w:t>
      </w:r>
    </w:p>
    <w:p w:rsidR="00A5009D" w:rsidRPr="00A5009D" w:rsidRDefault="00A5009D" w:rsidP="00A5009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менее 20 миллионов рублей – в размере 1,0 процента;</w:t>
      </w:r>
    </w:p>
    <w:p w:rsidR="00A5009D" w:rsidRPr="00A5009D" w:rsidRDefault="00A5009D" w:rsidP="00A5009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 20 миллионов рублей (включительно) до 50 миллионов рублей – 1,5 процента;</w:t>
      </w:r>
    </w:p>
    <w:p w:rsidR="00A5009D" w:rsidRPr="00A5009D" w:rsidRDefault="00A5009D" w:rsidP="00A5009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свыше 50 миллионов рублей (включительно) – 2,0 процента.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A5009D" w:rsidRPr="00A5009D" w:rsidRDefault="00A5009D" w:rsidP="00A5009D">
      <w:pPr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0,5 процента в отношении прочих объектов налогообложения.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От уплаты налога освободить граждан, проживающих на территории 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  из числа </w:t>
      </w:r>
      <w:r w:rsidRPr="00A500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A500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</w:t>
      </w:r>
      <w:r w:rsidRPr="00A500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lastRenderedPageBreak/>
        <w:t xml:space="preserve">Управление Федеральной налоговой службы по Республике Хакасия в электронной форме. </w:t>
      </w:r>
    </w:p>
    <w:p w:rsidR="00E7628E" w:rsidRDefault="00E7628E" w:rsidP="00E7628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5.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30.07.2024), Главе сельского поселения Московского сельсовета Усть-Абаканского муниципального района Республики Хакасия Е.Н. Гриневич</w:t>
      </w:r>
    </w:p>
    <w:p w:rsidR="00E7628E" w:rsidRDefault="00E7628E" w:rsidP="00E7628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6. Настоящее решение вступает в силу после его официального опубликования и распространяется на правоотношения возникшие с 01 января 202</w:t>
      </w:r>
      <w:r w:rsidR="008A0E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</w:t>
      </w:r>
      <w:bookmarkStart w:id="0" w:name="_GoBack"/>
      <w:bookmarkEnd w:id="0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года. </w:t>
      </w: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1D7810" w:rsidRPr="00A5009D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429" w:hanging="72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1789" w:hanging="108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</w:lvl>
  </w:abstractNum>
  <w:abstractNum w:abstractNumId="9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1D7810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E1E5F"/>
    <w:rsid w:val="00600A59"/>
    <w:rsid w:val="0070381A"/>
    <w:rsid w:val="00720267"/>
    <w:rsid w:val="007361C2"/>
    <w:rsid w:val="00764BAD"/>
    <w:rsid w:val="007E36BE"/>
    <w:rsid w:val="007E7613"/>
    <w:rsid w:val="0087308F"/>
    <w:rsid w:val="008A0E6B"/>
    <w:rsid w:val="009223D2"/>
    <w:rsid w:val="00967497"/>
    <w:rsid w:val="009D4A5B"/>
    <w:rsid w:val="009D5EBD"/>
    <w:rsid w:val="00A5009D"/>
    <w:rsid w:val="00A94F50"/>
    <w:rsid w:val="00AE1E64"/>
    <w:rsid w:val="00B201D0"/>
    <w:rsid w:val="00C35A69"/>
    <w:rsid w:val="00C35CBF"/>
    <w:rsid w:val="00C40966"/>
    <w:rsid w:val="00C7364F"/>
    <w:rsid w:val="00CA41E9"/>
    <w:rsid w:val="00CF035B"/>
    <w:rsid w:val="00D057D1"/>
    <w:rsid w:val="00D3208D"/>
    <w:rsid w:val="00D33801"/>
    <w:rsid w:val="00DD55CF"/>
    <w:rsid w:val="00DE1100"/>
    <w:rsid w:val="00DF3D0D"/>
    <w:rsid w:val="00E66820"/>
    <w:rsid w:val="00E7628E"/>
    <w:rsid w:val="00E811F0"/>
    <w:rsid w:val="00E959A5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94D1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8</cp:revision>
  <cp:lastPrinted>2025-11-17T06:25:00Z</cp:lastPrinted>
  <dcterms:created xsi:type="dcterms:W3CDTF">2025-11-19T08:20:00Z</dcterms:created>
  <dcterms:modified xsi:type="dcterms:W3CDTF">2025-11-27T08:23:00Z</dcterms:modified>
</cp:coreProperties>
</file>